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3113" w:rsidRDefault="00CF3113" w:rsidP="00CF3113">
      <w:pPr>
        <w:shd w:val="clear" w:color="auto" w:fill="FFFFFF"/>
        <w:spacing w:after="300" w:line="240" w:lineRule="auto"/>
        <w:ind w:left="3540"/>
        <w:jc w:val="both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ИНФОРМАЦИЯ </w:t>
      </w:r>
    </w:p>
    <w:p w:rsidR="00CF3113" w:rsidRDefault="00CF3113" w:rsidP="00CF3113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 РЕЗУЛЬТАТАХ РАБОТЫ КОМИССИИ ПО СОБЛЮДЕНИЮ ТРЕБОВАНИЙ К СЛУЖЕБНОМУ ПОВЕДЕНИЮ МУНИЦИПАЛЬНЫХ СЛУЖАЩИХ Администрации города вОТКИНСКА и урегулирования КОНФЛИКТА ИНТЕРЕСОВ Воткинска за 202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год</w:t>
      </w:r>
    </w:p>
    <w:p w:rsidR="00CF3113" w:rsidRDefault="00CF3113" w:rsidP="00CF3113">
      <w:pPr>
        <w:shd w:val="clear" w:color="auto" w:fill="FFFFFF"/>
        <w:spacing w:before="240" w:after="24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Комиссией по соблюдению требований к служебному поведению муниципальных служащих Администрации города Воткинска и урегулирования конфликта интересов (далее – Комиссия) было проведено 2 заседания. </w:t>
      </w:r>
    </w:p>
    <w:p w:rsidR="00CF3113" w:rsidRPr="004410AC" w:rsidRDefault="00CF3113" w:rsidP="00CF311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1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втором квартале</w:t>
      </w:r>
      <w:r w:rsidRPr="0044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44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</w:t>
      </w:r>
      <w:r w:rsidRPr="004410AC">
        <w:rPr>
          <w:rFonts w:ascii="Times New Roman" w:hAnsi="Times New Roman" w:cs="Times New Roman"/>
          <w:sz w:val="24"/>
          <w:szCs w:val="24"/>
          <w:lang w:eastAsia="ru-RU"/>
        </w:rPr>
        <w:t>на котор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4410AC">
        <w:rPr>
          <w:rFonts w:ascii="Times New Roman" w:hAnsi="Times New Roman" w:cs="Times New Roman"/>
          <w:sz w:val="24"/>
          <w:szCs w:val="24"/>
          <w:lang w:eastAsia="ru-RU"/>
        </w:rPr>
        <w:t xml:space="preserve"> рассматривались следующие материалы:</w:t>
      </w:r>
    </w:p>
    <w:p w:rsidR="00CF3113" w:rsidRPr="004410AC" w:rsidRDefault="00CF3113" w:rsidP="00CF3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 w:rsidRPr="004410AC">
        <w:rPr>
          <w:rFonts w:ascii="Times New Roman" w:hAnsi="Times New Roman" w:cs="Times New Roman"/>
          <w:sz w:val="24"/>
          <w:szCs w:val="24"/>
        </w:rPr>
        <w:t xml:space="preserve"> анализа соблюдения сроков представления муниципальными служащими Администрации города Воткинска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супругов и несовершеннолетних детей за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410A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F3113" w:rsidRPr="004410AC" w:rsidRDefault="00CF3113" w:rsidP="00CF3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Комиссией вынесено </w:t>
      </w:r>
      <w:r w:rsidRPr="004410AC">
        <w:rPr>
          <w:rFonts w:ascii="Times New Roman" w:hAnsi="Times New Roman" w:cs="Times New Roman"/>
          <w:sz w:val="24"/>
          <w:szCs w:val="24"/>
        </w:rPr>
        <w:t>решение:</w:t>
      </w:r>
    </w:p>
    <w:p w:rsidR="00CF3113" w:rsidRDefault="00CF3113" w:rsidP="00CF3113">
      <w:pPr>
        <w:shd w:val="clear" w:color="auto" w:fill="FFFFFF"/>
        <w:spacing w:before="240" w:after="24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0AC">
        <w:rPr>
          <w:rFonts w:ascii="Times New Roman" w:hAnsi="Times New Roman" w:cs="Times New Roman"/>
          <w:sz w:val="24"/>
          <w:szCs w:val="24"/>
        </w:rPr>
        <w:t>Информацию о результатах соблюдения сроков предоставления муниципальными служащими Администрации города Воткинска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 своих супругов и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детей за период с 1 января по 31 декабря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принять к сведению.</w:t>
      </w:r>
    </w:p>
    <w:p w:rsidR="00CF3113" w:rsidRDefault="00CF3113" w:rsidP="00CF311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3113">
        <w:rPr>
          <w:rFonts w:ascii="Times New Roman" w:hAnsi="Times New Roman" w:cs="Times New Roman"/>
          <w:b/>
          <w:bCs/>
          <w:sz w:val="24"/>
          <w:szCs w:val="24"/>
        </w:rPr>
        <w:t>В четвертом квартале</w:t>
      </w:r>
      <w:r>
        <w:rPr>
          <w:rFonts w:ascii="Times New Roman" w:hAnsi="Times New Roman" w:cs="Times New Roman"/>
          <w:sz w:val="24"/>
          <w:szCs w:val="24"/>
        </w:rPr>
        <w:t xml:space="preserve"> проведено 1 заседание Комиссии, на котором были рассмотрены </w:t>
      </w:r>
      <w:r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работы Комиссии </w:t>
      </w:r>
      <w:r w:rsidRPr="00137401">
        <w:rPr>
          <w:rFonts w:ascii="Times New Roman" w:hAnsi="Times New Roman" w:cs="Times New Roman"/>
          <w:bCs/>
          <w:sz w:val="24"/>
          <w:szCs w:val="24"/>
        </w:rPr>
        <w:t>по соблюдению требований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7401">
        <w:rPr>
          <w:rFonts w:ascii="Times New Roman" w:hAnsi="Times New Roman" w:cs="Times New Roman"/>
          <w:bCs/>
          <w:sz w:val="24"/>
          <w:szCs w:val="24"/>
        </w:rPr>
        <w:t>к служебному поведению муниципальных служащих и урегулированию конфликта интересов Администрации города Воткинска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2024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F3113" w:rsidRDefault="00CF3113" w:rsidP="00CF3113">
      <w:pPr>
        <w:pStyle w:val="a4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корректного и полного заполнения сведений о доходах в</w:t>
      </w:r>
      <w:r w:rsidRPr="00C336C0">
        <w:rPr>
          <w:rFonts w:ascii="Times New Roman" w:hAnsi="Times New Roman" w:cs="Times New Roman"/>
          <w:sz w:val="24"/>
          <w:szCs w:val="24"/>
        </w:rPr>
        <w:t xml:space="preserve"> период декларационной кампании Сектором кадровой работы до муниципальных служащих доводится информация как своевременно и в полном объеме исполнить обязанность по предоставлению сведений о доходах, расходах, об имуществе и обязательствах имущественного характера на себя и членов семей. Кроме того, на официальном сайте муниципального образования «Город Воткинск» в подразделе «Противодействие коррупции» размещаются методические рекомендации Минтруда России по вопросам представления сведений о доходах, проводится рассылка методических рекомендаций муниципальным служащим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113" w:rsidRPr="00C336C0" w:rsidRDefault="00CF3113" w:rsidP="00CF311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C0">
        <w:rPr>
          <w:rFonts w:ascii="Times New Roman" w:hAnsi="Times New Roman" w:cs="Times New Roman"/>
          <w:sz w:val="24"/>
          <w:szCs w:val="24"/>
        </w:rPr>
        <w:t xml:space="preserve">Ежегодно Сектором кадровой работы проводятся </w:t>
      </w:r>
      <w:proofErr w:type="gramStart"/>
      <w:r w:rsidRPr="00C336C0">
        <w:rPr>
          <w:rFonts w:ascii="Times New Roman" w:hAnsi="Times New Roman" w:cs="Times New Roman"/>
          <w:sz w:val="24"/>
          <w:szCs w:val="24"/>
        </w:rPr>
        <w:t>проверки  достоверности</w:t>
      </w:r>
      <w:proofErr w:type="gramEnd"/>
      <w:r w:rsidRPr="00C336C0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представленных муниципальными служащими.  В соответствии с распоряжением Администрации города Воткинска от 23.08.2024 году № 216-л выборочная проверка достоверности и полноты сведений проводи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Pr="00C336C0">
        <w:rPr>
          <w:rFonts w:ascii="Times New Roman" w:hAnsi="Times New Roman" w:cs="Times New Roman"/>
          <w:sz w:val="24"/>
          <w:szCs w:val="24"/>
        </w:rPr>
        <w:t xml:space="preserve"> в отношении 7 лиц, замещающих должности муниципальной службы. </w:t>
      </w:r>
    </w:p>
    <w:p w:rsidR="00CF3113" w:rsidRDefault="00CF3113" w:rsidP="00CF3113">
      <w:pPr>
        <w:pStyle w:val="a5"/>
        <w:spacing w:beforeAutospacing="0" w:after="0" w:line="240" w:lineRule="auto"/>
        <w:ind w:firstLine="568"/>
        <w:jc w:val="both"/>
      </w:pPr>
      <w:r w:rsidRPr="00C336C0">
        <w:t xml:space="preserve">По результатам проверки случаев предоставления муниципальными служащими заведомо ложных сведений о доходах, расходах, об имуществе и обязательствах имущественного характера в отношении себя и членов своих семей за 2023 год не зафиксировано. Имеют место быть случаи, когда не были отражены или отражены не полностью какие-либо сведения. В силу малозначительности нарушений (несущественные </w:t>
      </w:r>
      <w:r w:rsidRPr="00C336C0">
        <w:lastRenderedPageBreak/>
        <w:t>проступки) и (или) отсутствия в них коррупциогенного фактора мера ответственности к муниципальным служащим не применена. Однако, муниципальным служащим было указано на недопустимость совершения подобных нарушений в будущем.</w:t>
      </w:r>
    </w:p>
    <w:p w:rsidR="00CF3113" w:rsidRDefault="00CF3113" w:rsidP="00CF3113">
      <w:pPr>
        <w:pStyle w:val="a4"/>
        <w:numPr>
          <w:ilvl w:val="0"/>
          <w:numId w:val="1"/>
        </w:numPr>
        <w:spacing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D673D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по профилактике коррупционных и иных правонарушений Сектором кадровой работы до муниципальных </w:t>
      </w:r>
      <w:proofErr w:type="gramStart"/>
      <w:r w:rsidRPr="009D673D">
        <w:rPr>
          <w:rFonts w:ascii="Times New Roman" w:hAnsi="Times New Roman" w:cs="Times New Roman"/>
          <w:sz w:val="24"/>
          <w:szCs w:val="24"/>
        </w:rPr>
        <w:t>служащих  доводятся</w:t>
      </w:r>
      <w:proofErr w:type="gramEnd"/>
      <w:r w:rsidRPr="009D673D">
        <w:rPr>
          <w:rFonts w:ascii="Times New Roman" w:hAnsi="Times New Roman" w:cs="Times New Roman"/>
          <w:sz w:val="24"/>
          <w:szCs w:val="24"/>
        </w:rPr>
        <w:t xml:space="preserve"> под роспись нормативные правовые акты, в том числе при приеме муниципальных служащих на работу в Администрацию города Воткинска. При увольнении муниципального служащего Сектор кадровой работы проводит разъяснительную работу об обязанностях, предусмотренных ст.12 Федерального закона </w:t>
      </w:r>
      <w:proofErr w:type="gramStart"/>
      <w:r w:rsidRPr="009D673D">
        <w:rPr>
          <w:rFonts w:ascii="Times New Roman" w:hAnsi="Times New Roman" w:cs="Times New Roman"/>
          <w:sz w:val="24"/>
          <w:szCs w:val="24"/>
        </w:rPr>
        <w:t>от  25</w:t>
      </w:r>
      <w:proofErr w:type="gramEnd"/>
      <w:r w:rsidRPr="009D673D">
        <w:rPr>
          <w:rFonts w:ascii="Times New Roman" w:hAnsi="Times New Roman" w:cs="Times New Roman"/>
          <w:sz w:val="24"/>
          <w:szCs w:val="24"/>
        </w:rPr>
        <w:t xml:space="preserve"> декабря 2008г </w:t>
      </w:r>
      <w:bookmarkStart w:id="0" w:name="_GoBack"/>
      <w:bookmarkEnd w:id="0"/>
      <w:r w:rsidRPr="009D673D">
        <w:rPr>
          <w:rFonts w:ascii="Times New Roman" w:hAnsi="Times New Roman" w:cs="Times New Roman"/>
          <w:sz w:val="24"/>
          <w:szCs w:val="24"/>
        </w:rPr>
        <w:t xml:space="preserve"> № 273- ФЗ «О противодействии коррупции», а также вручает Памятку увольняющемуся муниципальному служащему», разработанную Администрацией  города  Воткинска. </w:t>
      </w:r>
    </w:p>
    <w:p w:rsidR="00CF3113" w:rsidRDefault="00CF3113" w:rsidP="00CF3113">
      <w:pPr>
        <w:pStyle w:val="a3"/>
        <w:numPr>
          <w:ilvl w:val="0"/>
          <w:numId w:val="1"/>
        </w:numPr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B2C00">
        <w:rPr>
          <w:rFonts w:ascii="Times New Roman" w:hAnsi="Times New Roman" w:cs="Times New Roman"/>
          <w:sz w:val="24"/>
          <w:szCs w:val="24"/>
        </w:rPr>
        <w:t xml:space="preserve">С учетом требований Указа Главы Удмуртской Республики от 25.06.2014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B2C00">
        <w:rPr>
          <w:rFonts w:ascii="Times New Roman" w:hAnsi="Times New Roman" w:cs="Times New Roman"/>
          <w:sz w:val="24"/>
          <w:szCs w:val="24"/>
        </w:rPr>
        <w:t xml:space="preserve">№ 201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B2C00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proofErr w:type="gramStart"/>
      <w:r w:rsidRPr="002B2C00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proofErr w:type="gramEnd"/>
      <w:r w:rsidRPr="002B2C00">
        <w:rPr>
          <w:rFonts w:ascii="Times New Roman" w:hAnsi="Times New Roman" w:cs="Times New Roman"/>
          <w:sz w:val="24"/>
          <w:szCs w:val="24"/>
        </w:rPr>
        <w:t xml:space="preserve"> «Город Воткинск» в подразделе «Противодействие  коррупции» своевременно размещается информация о деятельности органа местного самоуправления по вопросам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2C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113" w:rsidRPr="002B2C00" w:rsidRDefault="00CF3113" w:rsidP="00CF31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3113" w:rsidRDefault="00CF3113" w:rsidP="00CF3113">
      <w:pPr>
        <w:pStyle w:val="a4"/>
        <w:numPr>
          <w:ilvl w:val="0"/>
          <w:numId w:val="1"/>
        </w:numPr>
        <w:spacing w:after="160" w:line="240" w:lineRule="auto"/>
        <w:ind w:left="0" w:firstLine="56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 2024 год в Сектор кадровой работы поступило от муниципальных служащих Администрации города Воткинска 11 уведомлений о выполнении ими иной оплачиваемой работы в установленные законодательством сроки. В основном это педагогическая деятельность. Выполняемая муниципальными служащими работа конфликта интересов за собой не влечет.</w:t>
      </w:r>
    </w:p>
    <w:p w:rsidR="00CF3113" w:rsidRPr="002B2C00" w:rsidRDefault="00CF3113" w:rsidP="00CF3113">
      <w:pPr>
        <w:pStyle w:val="a3"/>
        <w:numPr>
          <w:ilvl w:val="0"/>
          <w:numId w:val="1"/>
        </w:numPr>
        <w:shd w:val="clear" w:color="auto" w:fill="FFFFFF"/>
        <w:spacing w:before="240" w:after="240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C0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сообщений от граждан о коррупционных правонарушениях, совершенных муниципальными служащими Администрации города Воткинска, не поступало. Уведомлений муниципальных служащих Администрации города Воткинска о фактах обращений в целях склонения их к совершению коррупционных правонарушений не поступало.</w:t>
      </w:r>
    </w:p>
    <w:p w:rsidR="00CF3113" w:rsidRPr="004410AC" w:rsidRDefault="00CF3113" w:rsidP="00CF31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Комиссией вынесено </w:t>
      </w:r>
      <w:r w:rsidRPr="004410AC">
        <w:rPr>
          <w:rFonts w:ascii="Times New Roman" w:hAnsi="Times New Roman" w:cs="Times New Roman"/>
          <w:sz w:val="24"/>
          <w:szCs w:val="24"/>
        </w:rPr>
        <w:t>решение:</w:t>
      </w:r>
    </w:p>
    <w:p w:rsidR="00CF3113" w:rsidRPr="00137401" w:rsidRDefault="00CF3113" w:rsidP="00CF311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9D3">
        <w:rPr>
          <w:rFonts w:ascii="Times New Roman" w:hAnsi="Times New Roman" w:cs="Times New Roman"/>
          <w:sz w:val="24"/>
          <w:szCs w:val="24"/>
        </w:rPr>
        <w:t>Информацию о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работы Комиссии </w:t>
      </w:r>
      <w:r w:rsidRPr="00137401">
        <w:rPr>
          <w:rFonts w:ascii="Times New Roman" w:hAnsi="Times New Roman" w:cs="Times New Roman"/>
          <w:bCs/>
          <w:sz w:val="24"/>
          <w:szCs w:val="24"/>
        </w:rPr>
        <w:t>по соблюдению требований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7401">
        <w:rPr>
          <w:rFonts w:ascii="Times New Roman" w:hAnsi="Times New Roman" w:cs="Times New Roman"/>
          <w:bCs/>
          <w:sz w:val="24"/>
          <w:szCs w:val="24"/>
        </w:rPr>
        <w:t>к служебному поведению муниципальных служащих и урегулированию конфликта интересов Администрации города Воткинска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2024 год</w:t>
      </w:r>
      <w:r w:rsidRPr="00FA09D3">
        <w:rPr>
          <w:rFonts w:ascii="Times New Roman" w:hAnsi="Times New Roman" w:cs="Times New Roman"/>
          <w:sz w:val="24"/>
          <w:szCs w:val="24"/>
        </w:rPr>
        <w:t xml:space="preserve"> принять к сведению.</w:t>
      </w:r>
    </w:p>
    <w:p w:rsidR="00CF3113" w:rsidRPr="004410AC" w:rsidRDefault="00CF3113" w:rsidP="00CF3113">
      <w:pPr>
        <w:shd w:val="clear" w:color="auto" w:fill="FFFFFF"/>
        <w:spacing w:before="240" w:after="24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113" w:rsidRDefault="00266113"/>
    <w:sectPr w:rsidR="0026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07549"/>
    <w:multiLevelType w:val="hybridMultilevel"/>
    <w:tmpl w:val="C95EC8E8"/>
    <w:lvl w:ilvl="0" w:tplc="C9A6760E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13"/>
    <w:rsid w:val="00266113"/>
    <w:rsid w:val="00A02669"/>
    <w:rsid w:val="00C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90A7"/>
  <w15:chartTrackingRefBased/>
  <w15:docId w15:val="{D433BBCD-5204-496B-A548-70AF3AD4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1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1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F3113"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CF311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2025-01-30T10:50:00Z</cp:lastPrinted>
  <dcterms:created xsi:type="dcterms:W3CDTF">2025-01-30T10:00:00Z</dcterms:created>
  <dcterms:modified xsi:type="dcterms:W3CDTF">2025-01-30T10:52:00Z</dcterms:modified>
</cp:coreProperties>
</file>